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715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6"/>
        <w:gridCol w:w="7139"/>
      </w:tblGrid>
      <w:tr w14:paraId="18E093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1" w:hRule="atLeast"/>
        </w:trPr>
        <w:tc>
          <w:tcPr>
            <w:tcW w:w="2576" w:type="dxa"/>
          </w:tcPr>
          <w:p w14:paraId="57FB607B">
            <w:pPr>
              <w:tabs>
                <w:tab w:val="left" w:pos="2268"/>
                <w:tab w:val="center" w:pos="4819"/>
                <w:tab w:val="right" w:pos="9639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mallCaps/>
                <w:sz w:val="32"/>
                <w:szCs w:val="20"/>
                <w:lang w:eastAsia="it-I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mallCaps/>
                <w:sz w:val="32"/>
                <w:szCs w:val="20"/>
                <w:lang w:eastAsia="it-IT"/>
              </w:rPr>
              <w:drawing>
                <wp:inline distT="0" distB="0" distL="0" distR="0">
                  <wp:extent cx="1457325" cy="1533525"/>
                  <wp:effectExtent l="0" t="0" r="9525" b="9525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39" w:type="dxa"/>
          </w:tcPr>
          <w:p w14:paraId="175AA0E0">
            <w:pPr>
              <w:tabs>
                <w:tab w:val="left" w:pos="2268"/>
                <w:tab w:val="center" w:pos="4819"/>
                <w:tab w:val="right" w:pos="9639"/>
              </w:tabs>
              <w:spacing w:after="0" w:line="240" w:lineRule="auto"/>
              <w:rPr>
                <w:rFonts w:ascii="Times New Roman" w:hAnsi="Times New Roman" w:eastAsia="Times New Roman" w:cs="Times New Roman"/>
                <w:b/>
                <w:i/>
                <w:smallCaps/>
                <w:sz w:val="32"/>
                <w:szCs w:val="20"/>
                <w:lang w:eastAsia="it-I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Times New Roman" w:hAnsi="Times New Roman" w:eastAsia="Times New Roman" w:cs="Times New Roman"/>
                <w:b/>
                <w:i/>
                <w:smallCaps/>
                <w:sz w:val="32"/>
                <w:szCs w:val="20"/>
                <w:lang w:eastAsia="it-IT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Comune di San Marcello Piteglio</w:t>
            </w:r>
          </w:p>
          <w:p w14:paraId="673AF44C">
            <w:pPr>
              <w:tabs>
                <w:tab w:val="right" w:pos="9638"/>
              </w:tabs>
              <w:spacing w:after="0" w:line="240" w:lineRule="auto"/>
              <w:rPr>
                <w:rFonts w:ascii="Times New Roman" w:hAnsi="Times New Roman" w:eastAsia="Times New Roman" w:cs="Times New Roman"/>
                <w:smallCaps/>
                <w:sz w:val="17"/>
                <w:szCs w:val="20"/>
                <w:lang w:eastAsia="it-IT"/>
              </w:rPr>
            </w:pPr>
            <w:r>
              <w:rPr>
                <w:rFonts w:ascii="Times New Roman" w:hAnsi="Times New Roman" w:eastAsia="Times New Roman" w:cs="Times New Roman"/>
                <w:b/>
                <w:smallCaps/>
                <w:sz w:val="17"/>
                <w:szCs w:val="20"/>
                <w:lang w:eastAsia="it-IT"/>
              </w:rPr>
              <w:t xml:space="preserve">                                                     P</w:t>
            </w:r>
            <w:r>
              <w:rPr>
                <w:rFonts w:ascii="Times New Roman" w:hAnsi="Times New Roman" w:eastAsia="Times New Roman" w:cs="Times New Roman"/>
                <w:smallCaps/>
                <w:sz w:val="17"/>
                <w:szCs w:val="20"/>
                <w:lang w:eastAsia="it-IT"/>
              </w:rPr>
              <w:t xml:space="preserve">rovincia  di   </w:t>
            </w:r>
            <w:r>
              <w:rPr>
                <w:rFonts w:ascii="Times New Roman" w:hAnsi="Times New Roman" w:eastAsia="Times New Roman" w:cs="Times New Roman"/>
                <w:b/>
                <w:smallCaps/>
                <w:sz w:val="17"/>
                <w:szCs w:val="20"/>
                <w:lang w:eastAsia="it-IT"/>
              </w:rPr>
              <w:t>P</w:t>
            </w:r>
            <w:r>
              <w:rPr>
                <w:rFonts w:ascii="Times New Roman" w:hAnsi="Times New Roman" w:eastAsia="Times New Roman" w:cs="Times New Roman"/>
                <w:smallCaps/>
                <w:sz w:val="17"/>
                <w:szCs w:val="20"/>
                <w:lang w:eastAsia="it-IT"/>
              </w:rPr>
              <w:t>istoia</w:t>
            </w:r>
          </w:p>
          <w:p w14:paraId="77C1BE17">
            <w:pPr>
              <w:spacing w:after="200" w:line="276" w:lineRule="auto"/>
              <w:jc w:val="right"/>
              <w:rPr>
                <w:rFonts w:ascii="Times New Roman" w:hAnsi="Times New Roman"/>
                <w:i/>
                <w:sz w:val="18"/>
              </w:rPr>
            </w:pPr>
          </w:p>
          <w:p w14:paraId="5D267D27">
            <w:pPr>
              <w:tabs>
                <w:tab w:val="center" w:pos="4819"/>
                <w:tab w:val="right" w:pos="9638"/>
              </w:tabs>
              <w:spacing w:after="0" w:line="240" w:lineRule="auto"/>
              <w:ind w:left="567"/>
              <w:jc w:val="right"/>
              <w:rPr>
                <w:rFonts w:ascii="Berlin Sans FB Demi" w:hAnsi="Berlin Sans FB Demi" w:eastAsia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Berlin Sans FB Demi" w:hAnsi="Berlin Sans FB Demi" w:eastAsia="Times New Roman" w:cs="Times New Roman"/>
                <w:b/>
                <w:sz w:val="20"/>
                <w:szCs w:val="20"/>
                <w:lang w:eastAsia="it-IT"/>
              </w:rPr>
              <w:t>Area F –Animazione del territorio e Servizi alla Persona</w:t>
            </w:r>
          </w:p>
          <w:p w14:paraId="4793F589">
            <w:pPr>
              <w:tabs>
                <w:tab w:val="center" w:pos="4819"/>
                <w:tab w:val="right" w:pos="9638"/>
              </w:tabs>
              <w:spacing w:after="0" w:line="240" w:lineRule="auto"/>
              <w:ind w:left="567"/>
              <w:jc w:val="right"/>
              <w:rPr>
                <w:rFonts w:ascii="Berlin Sans FB Demi" w:hAnsi="Berlin Sans FB Demi" w:eastAsia="Times New Roman" w:cs="Times New Roman"/>
                <w:b/>
                <w:sz w:val="20"/>
                <w:szCs w:val="20"/>
                <w:lang w:eastAsia="it-IT"/>
              </w:rPr>
            </w:pPr>
            <w:r>
              <w:rPr>
                <w:rFonts w:ascii="Berlin Sans FB Demi" w:hAnsi="Berlin Sans FB Demi" w:eastAsia="Times New Roman" w:cs="Times New Roman"/>
                <w:b/>
                <w:sz w:val="20"/>
                <w:szCs w:val="20"/>
                <w:lang w:eastAsia="it-IT"/>
              </w:rPr>
              <w:t>Cultura – Scuola - Turismo</w:t>
            </w:r>
          </w:p>
          <w:p w14:paraId="5C654D90">
            <w:pPr>
              <w:tabs>
                <w:tab w:val="center" w:pos="4819"/>
                <w:tab w:val="right" w:pos="9638"/>
              </w:tabs>
              <w:spacing w:after="0" w:line="240" w:lineRule="auto"/>
              <w:ind w:left="567"/>
              <w:jc w:val="right"/>
              <w:rPr>
                <w:rFonts w:ascii="Arial Narrow" w:hAnsi="Arial Narrow" w:eastAsia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Arial Narrow" w:hAnsi="Arial Narrow" w:eastAsia="Times New Roman" w:cs="Times New Roman"/>
                <w:sz w:val="16"/>
                <w:szCs w:val="16"/>
                <w:lang w:eastAsia="it-IT"/>
              </w:rPr>
              <w:t>Sede: Piazza Matteotti, 159 - 51028 San Marcello P.se</w:t>
            </w:r>
          </w:p>
          <w:p w14:paraId="30A4D0EF">
            <w:pPr>
              <w:tabs>
                <w:tab w:val="center" w:pos="4819"/>
                <w:tab w:val="right" w:pos="9638"/>
              </w:tabs>
              <w:spacing w:after="0" w:line="240" w:lineRule="auto"/>
              <w:ind w:left="567"/>
              <w:jc w:val="right"/>
              <w:rPr>
                <w:rFonts w:ascii="Arial Narrow" w:hAnsi="Arial Narrow" w:eastAsia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Arial Narrow" w:hAnsi="Arial Narrow" w:eastAsia="Times New Roman" w:cs="Times New Roman"/>
                <w:sz w:val="16"/>
                <w:szCs w:val="16"/>
                <w:lang w:eastAsia="it-IT"/>
              </w:rPr>
              <w:t>P.IVA 01906480478</w:t>
            </w:r>
          </w:p>
          <w:p w14:paraId="5207495F">
            <w:pPr>
              <w:tabs>
                <w:tab w:val="center" w:pos="4819"/>
                <w:tab w:val="right" w:pos="9638"/>
              </w:tabs>
              <w:spacing w:after="0" w:line="240" w:lineRule="auto"/>
              <w:ind w:left="567"/>
              <w:jc w:val="right"/>
              <w:rPr>
                <w:rFonts w:ascii="Arial Narrow" w:hAnsi="Arial Narrow" w:eastAsia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Arial Narrow" w:hAnsi="Arial Narrow" w:eastAsia="Times New Roman" w:cs="Times New Roman"/>
                <w:sz w:val="16"/>
                <w:szCs w:val="16"/>
                <w:lang w:eastAsia="it-IT"/>
              </w:rPr>
              <w:t xml:space="preserve">PEC: </w:t>
            </w:r>
            <w:r>
              <w:fldChar w:fldCharType="begin"/>
            </w:r>
            <w:r>
              <w:instrText xml:space="preserve"> HYPERLINK "mailto:comunedisanmarcellopiteglio@pec.it" </w:instrText>
            </w:r>
            <w:r>
              <w:fldChar w:fldCharType="separate"/>
            </w:r>
            <w:r>
              <w:rPr>
                <w:rStyle w:val="4"/>
                <w:rFonts w:ascii="Arial Narrow" w:hAnsi="Arial Narrow" w:eastAsia="Times New Roman" w:cs="Times New Roman"/>
                <w:sz w:val="16"/>
                <w:szCs w:val="16"/>
                <w:lang w:eastAsia="it-IT"/>
              </w:rPr>
              <w:t>comunedisanmarcellopiteglio@pec.it</w:t>
            </w:r>
            <w:r>
              <w:rPr>
                <w:rStyle w:val="4"/>
                <w:rFonts w:ascii="Arial Narrow" w:hAnsi="Arial Narrow" w:eastAsia="Times New Roman" w:cs="Times New Roman"/>
                <w:sz w:val="16"/>
                <w:szCs w:val="16"/>
                <w:lang w:eastAsia="it-IT"/>
              </w:rPr>
              <w:fldChar w:fldCharType="end"/>
            </w:r>
          </w:p>
          <w:p w14:paraId="4DFB8DE9">
            <w:pPr>
              <w:spacing w:after="200" w:line="276" w:lineRule="auto"/>
              <w:jc w:val="center"/>
              <w:rPr>
                <w:rFonts w:ascii="Times New Roman" w:hAnsi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14:paraId="1A4231D4">
      <w:pPr>
        <w:rPr>
          <w:rFonts w:hint="default"/>
          <w:lang w:val="it-IT"/>
        </w:rPr>
      </w:pPr>
      <w:r>
        <w:t xml:space="preserve">                                                                                                          San Marcello Pistoiese, lì 14 </w:t>
      </w:r>
      <w:r>
        <w:rPr>
          <w:rFonts w:hint="default"/>
          <w:lang w:val="it-IT"/>
        </w:rPr>
        <w:t>luglio 2026</w:t>
      </w:r>
    </w:p>
    <w:p w14:paraId="3564C5AA">
      <w:pPr>
        <w:rPr>
          <w:rFonts w:hint="default"/>
          <w:lang w:val="it-IT"/>
        </w:rPr>
      </w:pPr>
    </w:p>
    <w:p w14:paraId="27F362EE">
      <w:pPr>
        <w:rPr>
          <w:rFonts w:hint="default"/>
          <w:lang w:val="it-IT"/>
        </w:rPr>
      </w:pPr>
      <w:r>
        <w:rPr>
          <w:rFonts w:hint="default"/>
          <w:lang w:val="it-IT"/>
        </w:rPr>
        <w:t xml:space="preserve">OGGETTO : CEDOLE LIBRARIE ANNO SCOLASTICO 2026/2027 </w:t>
      </w:r>
    </w:p>
    <w:p w14:paraId="161B891D">
      <w:pPr>
        <w:rPr>
          <w:rFonts w:hint="default"/>
          <w:lang w:val="it-IT"/>
        </w:rPr>
      </w:pPr>
    </w:p>
    <w:p w14:paraId="4F63251D">
      <w:pPr>
        <w:rPr>
          <w:rFonts w:hint="default"/>
          <w:lang w:val="it-IT"/>
        </w:rPr>
      </w:pPr>
      <w:r>
        <w:rPr>
          <w:rFonts w:hint="default"/>
          <w:lang w:val="it-IT"/>
        </w:rPr>
        <w:t>Si comunica che per la scelta da parte delle famiglie interessate del libraio per la fornitura di Libri per la Scuola Primaria e per l’as 2026/2027, il percorso da seguire è il seguente:</w:t>
      </w:r>
    </w:p>
    <w:p w14:paraId="68175A52">
      <w:pPr>
        <w:rPr>
          <w:rFonts w:hint="default"/>
          <w:lang w:val="it-IT"/>
        </w:rPr>
      </w:pPr>
      <w:r>
        <w:rPr>
          <w:rFonts w:hint="default"/>
          <w:lang w:val="it-IT"/>
        </w:rPr>
        <w:t>-  sito Internet del Comune di San Marcello Piteglio</w:t>
      </w:r>
    </w:p>
    <w:p w14:paraId="7D39FA52">
      <w:pPr>
        <w:rPr>
          <w:rFonts w:hint="default"/>
          <w:lang w:val="it-IT"/>
        </w:rPr>
      </w:pPr>
      <w:r>
        <w:rPr>
          <w:rFonts w:hint="default"/>
          <w:lang w:val="it-IT"/>
        </w:rPr>
        <w:t>-  scorrere la pagina istituzionale del sito e cercare SEZIONE «ACCESSO RAPIDO»</w:t>
      </w:r>
    </w:p>
    <w:p w14:paraId="3D003CB1">
      <w:pPr>
        <w:rPr>
          <w:rFonts w:hint="default"/>
          <w:lang w:val="it-IT"/>
        </w:rPr>
      </w:pPr>
      <w:r>
        <w:rPr>
          <w:rFonts w:hint="default"/>
          <w:lang w:val="it-IT"/>
        </w:rPr>
        <w:t>-  scegliere il comando SERVIZI ONLINE (al centro della Sezione Accesso Rapido)</w:t>
      </w:r>
    </w:p>
    <w:p w14:paraId="6148C587">
      <w:pPr>
        <w:rPr>
          <w:rFonts w:hint="default"/>
          <w:lang w:val="it-IT"/>
        </w:rPr>
      </w:pPr>
      <w:r>
        <w:rPr>
          <w:rFonts w:hint="default"/>
          <w:lang w:val="it-IT"/>
        </w:rPr>
        <w:t>-  cercare tra le opzioni in evidenza CEDOLE LIBRARIE</w:t>
      </w:r>
    </w:p>
    <w:p w14:paraId="4B29D930">
      <w:pPr>
        <w:rPr>
          <w:rFonts w:hint="default"/>
          <w:lang w:val="it-IT"/>
        </w:rPr>
      </w:pPr>
      <w:r>
        <w:rPr>
          <w:rFonts w:hint="default"/>
          <w:lang w:val="it-IT"/>
        </w:rPr>
        <w:t>-  VISIONE E PRENOTAZIONE CEDOLE (Servizio per Genitori)</w:t>
      </w:r>
    </w:p>
    <w:p w14:paraId="310D775B">
      <w:pPr>
        <w:rPr>
          <w:rFonts w:hint="default"/>
          <w:lang w:val="it-IT"/>
        </w:rPr>
      </w:pPr>
      <w:r>
        <w:rPr>
          <w:rFonts w:hint="default"/>
          <w:lang w:val="it-IT"/>
        </w:rPr>
        <w:t>Nota Bene : la «i» che trovate sopra VISIONE E PRENOTAZIONE CEDOLE rimanda ad un piccolo manuale di istruzione per la compilazione della richiesta</w:t>
      </w:r>
      <w:bookmarkStart w:id="0" w:name="_GoBack"/>
      <w:bookmarkEnd w:id="0"/>
    </w:p>
    <w:p w14:paraId="2524C637">
      <w:pPr>
        <w:rPr>
          <w:rFonts w:hint="default"/>
          <w:lang w:val="it-IT"/>
        </w:rPr>
      </w:pPr>
    </w:p>
    <w:sectPr>
      <w:pgSz w:w="11906" w:h="16838"/>
      <w:pgMar w:top="1417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Berlin Sans FB Demi">
    <w:panose1 w:val="020E0802020502020306"/>
    <w:charset w:val="00"/>
    <w:family w:val="swiss"/>
    <w:pitch w:val="default"/>
    <w:sig w:usb0="00000003" w:usb1="00000000" w:usb2="00000000" w:usb3="00000000" w:csb0="2000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62"/>
    <w:rsid w:val="005D2D8C"/>
    <w:rsid w:val="00C72462"/>
    <w:rsid w:val="3B662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43</Words>
  <Characters>256</Characters>
  <Lines>3</Lines>
  <Paragraphs>1</Paragraphs>
  <TotalTime>8</TotalTime>
  <ScaleCrop>false</ScaleCrop>
  <LinksUpToDate>false</LinksUpToDate>
  <CharactersWithSpaces>452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2025-03-31T08:01:00Z</dcterms:created>
  <dc:creator>Paolo Rossi</dc:creator>
  <cp:lastModifiedBy>RPaolo</cp:lastModifiedBy>
  <dcterms:modified xsi:type="dcterms:W3CDTF">2026-07-14T13:00:19Z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eyJoZGlkIjoiNzVhNzcyNzNmODdhMDZkNWJjMmY3YTQ3YTdjYjk1YTEifQ==</vt:lpwstr>
  </property>
  <property fmtid="{D5CDD505-2E9C-101B-9397-08002B2CF9AE}" pid="3" name="KSOProductBuildVer">
    <vt:lpwstr>1033-12.1.0.26880</vt:lpwstr>
  </property>
  <property fmtid="{D5CDD505-2E9C-101B-9397-08002B2CF9AE}" pid="4" name="ICV">
    <vt:lpwstr>A49F01D0E38B44EFB4D4754005AF13C7_13</vt:lpwstr>
  </property>
</Properties>
</file>